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C3" w:rsidRPr="001D2CC3" w:rsidRDefault="00B07839" w:rsidP="001D2CC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2CC3">
        <w:rPr>
          <w:rFonts w:ascii="Times New Roman" w:hAnsi="Times New Roman"/>
          <w:color w:val="000000" w:themeColor="text1"/>
          <w:sz w:val="24"/>
          <w:szCs w:val="24"/>
        </w:rPr>
        <w:t>Аннотация к р</w:t>
      </w:r>
      <w:r w:rsidR="00630B10" w:rsidRPr="001D2CC3">
        <w:rPr>
          <w:rFonts w:ascii="Times New Roman" w:hAnsi="Times New Roman"/>
          <w:color w:val="000000" w:themeColor="text1"/>
          <w:sz w:val="24"/>
          <w:szCs w:val="24"/>
        </w:rPr>
        <w:t>абоч</w:t>
      </w:r>
      <w:r w:rsidRPr="001D2CC3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630B10" w:rsidRPr="001D2CC3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 w:rsidRPr="001D2CC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30B10" w:rsidRPr="001D2C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D2CC3" w:rsidRPr="001D2CC3">
        <w:rPr>
          <w:rFonts w:ascii="Times New Roman" w:hAnsi="Times New Roman"/>
          <w:b/>
          <w:bCs/>
          <w:sz w:val="24"/>
          <w:szCs w:val="24"/>
        </w:rPr>
        <w:t>педагогов первой младшей группы общеразвивающей  направленности (детей раннего возраста)</w:t>
      </w:r>
    </w:p>
    <w:p w:rsidR="00545B9C" w:rsidRPr="001D2CC3" w:rsidRDefault="00630B10" w:rsidP="001D2CC3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44"/>
          <w:szCs w:val="44"/>
        </w:rPr>
      </w:pPr>
      <w:r w:rsidRPr="00D313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2CC3">
        <w:rPr>
          <w:rFonts w:ascii="Times New Roman" w:hAnsi="Times New Roman"/>
          <w:color w:val="FF0000"/>
          <w:sz w:val="44"/>
          <w:szCs w:val="44"/>
        </w:rPr>
        <w:t xml:space="preserve">                                                                                  </w:t>
      </w:r>
      <w:r w:rsidR="00545B9C" w:rsidRPr="00247B5C">
        <w:rPr>
          <w:rFonts w:ascii="Times New Roman" w:hAnsi="Times New Roman"/>
          <w:sz w:val="24"/>
          <w:szCs w:val="24"/>
        </w:rPr>
        <w:t xml:space="preserve"> Воспитатели:</w:t>
      </w:r>
      <w:r w:rsidR="00247B5C" w:rsidRPr="00247B5C">
        <w:rPr>
          <w:rFonts w:ascii="Times New Roman" w:hAnsi="Times New Roman"/>
          <w:sz w:val="24"/>
          <w:szCs w:val="24"/>
        </w:rPr>
        <w:t xml:space="preserve"> Кравченко М.В. </w:t>
      </w:r>
      <w:proofErr w:type="spellStart"/>
      <w:r w:rsidR="00247B5C" w:rsidRPr="00247B5C">
        <w:rPr>
          <w:rFonts w:ascii="Times New Roman" w:hAnsi="Times New Roman"/>
          <w:sz w:val="24"/>
          <w:szCs w:val="24"/>
        </w:rPr>
        <w:t>Шевкунова</w:t>
      </w:r>
      <w:proofErr w:type="spellEnd"/>
      <w:r w:rsidR="00247B5C" w:rsidRPr="00247B5C">
        <w:rPr>
          <w:rFonts w:ascii="Times New Roman" w:hAnsi="Times New Roman"/>
          <w:sz w:val="24"/>
          <w:szCs w:val="24"/>
        </w:rPr>
        <w:t xml:space="preserve"> М.В.</w:t>
      </w:r>
      <w:r w:rsidR="00545B9C" w:rsidRPr="00247B5C">
        <w:rPr>
          <w:rFonts w:ascii="Times New Roman" w:hAnsi="Times New Roman"/>
          <w:sz w:val="24"/>
          <w:szCs w:val="24"/>
        </w:rPr>
        <w:t>.</w:t>
      </w:r>
      <w:r w:rsidR="00545B9C">
        <w:rPr>
          <w:rFonts w:ascii="Times New Roman" w:hAnsi="Times New Roman"/>
          <w:b/>
          <w:sz w:val="24"/>
          <w:szCs w:val="24"/>
        </w:rPr>
        <w:tab/>
      </w:r>
    </w:p>
    <w:p w:rsidR="00247B5C" w:rsidRPr="00224D74" w:rsidRDefault="00247B5C" w:rsidP="00247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 xml:space="preserve">Рабочая программа педагогов группы общеразвивающей  направленности детей </w:t>
      </w:r>
      <w:r>
        <w:rPr>
          <w:rFonts w:ascii="Times New Roman" w:hAnsi="Times New Roman"/>
          <w:sz w:val="24"/>
          <w:szCs w:val="24"/>
        </w:rPr>
        <w:t xml:space="preserve"> раннего возраста </w:t>
      </w:r>
      <w:r w:rsidRPr="00224D74">
        <w:rPr>
          <w:rFonts w:ascii="Times New Roman" w:hAnsi="Times New Roman"/>
          <w:sz w:val="24"/>
          <w:szCs w:val="24"/>
        </w:rPr>
        <w:t>(далее – рабочая 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D74">
        <w:rPr>
          <w:rFonts w:ascii="Times New Roman" w:hAnsi="Times New Roman"/>
          <w:sz w:val="24"/>
          <w:szCs w:val="24"/>
        </w:rPr>
        <w:t>обеспечивает формирование общей культуры личности  детей</w:t>
      </w:r>
      <w:r>
        <w:rPr>
          <w:rFonts w:ascii="Times New Roman" w:hAnsi="Times New Roman"/>
          <w:sz w:val="24"/>
          <w:szCs w:val="24"/>
        </w:rPr>
        <w:t xml:space="preserve"> раннего возраста</w:t>
      </w:r>
      <w:r w:rsidRPr="00224D74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AF1C0E" w:rsidRPr="003A2A86" w:rsidRDefault="00247B5C" w:rsidP="00AF1C0E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C0E" w:rsidRPr="003A2A86">
        <w:rPr>
          <w:rFonts w:ascii="Times New Roman" w:hAnsi="Times New Roman"/>
          <w:b/>
          <w:bCs/>
          <w:sz w:val="24"/>
          <w:szCs w:val="24"/>
        </w:rPr>
        <w:t>Основные подходы к формированию</w:t>
      </w:r>
      <w:r w:rsidR="00AF1C0E"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 w:rsidR="00AF1C0E" w:rsidRPr="003A2A86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247B5C" w:rsidRDefault="00247B5C" w:rsidP="00247B5C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Рабочая программа</w:t>
      </w:r>
      <w:r w:rsidRPr="00130568">
        <w:rPr>
          <w:rFonts w:ascii="Times New Roman" w:hAnsi="Times New Roman" w:cs="Times New Roman"/>
          <w:sz w:val="24"/>
          <w:szCs w:val="24"/>
        </w:rPr>
        <w:t xml:space="preserve">  </w:t>
      </w:r>
      <w:r w:rsidRPr="00130568">
        <w:rPr>
          <w:rFonts w:ascii="Times New Roman" w:hAnsi="Times New Roman"/>
          <w:sz w:val="24"/>
          <w:szCs w:val="24"/>
        </w:rPr>
        <w:t>соответствует  ООП</w:t>
      </w:r>
      <w:r w:rsidRPr="00130568">
        <w:rPr>
          <w:rFonts w:ascii="Times New Roman" w:hAnsi="Times New Roman"/>
          <w:bCs/>
          <w:sz w:val="24"/>
          <w:szCs w:val="24"/>
        </w:rPr>
        <w:t xml:space="preserve"> Детского сада №12  разработанной </w:t>
      </w:r>
      <w:r w:rsidRPr="00130568">
        <w:rPr>
          <w:rFonts w:ascii="Times New Roman" w:hAnsi="Times New Roman"/>
          <w:sz w:val="24"/>
          <w:szCs w:val="24"/>
        </w:rPr>
        <w:t xml:space="preserve"> с учетом примерной основной образовательной программы </w:t>
      </w:r>
      <w:proofErr w:type="gramStart"/>
      <w:r w:rsidRPr="00130568">
        <w:rPr>
          <w:rFonts w:ascii="Times New Roman" w:hAnsi="Times New Roman"/>
          <w:sz w:val="24"/>
          <w:szCs w:val="24"/>
        </w:rPr>
        <w:t>ДО</w:t>
      </w:r>
      <w:proofErr w:type="gramEnd"/>
      <w:r w:rsidRPr="00593CA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93CA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247B5C" w:rsidRDefault="00247B5C" w:rsidP="00247B5C">
      <w:pPr>
        <w:pStyle w:val="1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5C" w:rsidRPr="00224D74" w:rsidRDefault="00247B5C" w:rsidP="00247B5C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247B5C" w:rsidRPr="00224D74" w:rsidRDefault="00247B5C" w:rsidP="00247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D74"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15 мая </w:t>
      </w:r>
      <w:r>
        <w:rPr>
          <w:rFonts w:ascii="Times New Roman" w:hAnsi="Times New Roman"/>
          <w:color w:val="000000"/>
          <w:sz w:val="24"/>
          <w:szCs w:val="24"/>
        </w:rPr>
        <w:t>2013</w:t>
      </w:r>
      <w:r w:rsidRPr="00224D74">
        <w:rPr>
          <w:rFonts w:ascii="Times New Roman" w:hAnsi="Times New Roman"/>
          <w:color w:val="000000"/>
          <w:sz w:val="24"/>
          <w:szCs w:val="24"/>
        </w:rPr>
        <w:t xml:space="preserve">г. N 26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г. Москва "Об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СанПиН 2.4.1.3049-13 «Санитарно - эпидемиологические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организаций»</w:t>
      </w:r>
    </w:p>
    <w:p w:rsidR="00D31388" w:rsidRPr="002D3F34" w:rsidRDefault="00D31388" w:rsidP="00D31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3F34">
        <w:rPr>
          <w:rFonts w:ascii="Times New Roman" w:hAnsi="Times New Roman"/>
          <w:b/>
          <w:sz w:val="24"/>
          <w:szCs w:val="24"/>
        </w:rPr>
        <w:t>Содержание обязательной части</w:t>
      </w:r>
      <w:r w:rsidRPr="002D3F34">
        <w:rPr>
          <w:rFonts w:ascii="Times New Roman" w:hAnsi="Times New Roman"/>
          <w:sz w:val="24"/>
          <w:szCs w:val="24"/>
        </w:rPr>
        <w:t xml:space="preserve">  рабочей программы соответствует ООП Детского сада № 12 </w:t>
      </w:r>
      <w:r w:rsidRPr="002D3F34">
        <w:rPr>
          <w:rFonts w:ascii="Times New Roman" w:hAnsi="Times New Roman"/>
          <w:shd w:val="clear" w:color="auto" w:fill="FAFAFA"/>
        </w:rPr>
        <w:t>и к</w:t>
      </w:r>
      <w:r w:rsidRPr="002D3F34">
        <w:rPr>
          <w:rFonts w:ascii="Times New Roman" w:hAnsi="Times New Roman"/>
          <w:sz w:val="24"/>
          <w:szCs w:val="24"/>
          <w:shd w:val="clear" w:color="auto" w:fill="FAFAFA"/>
        </w:rPr>
        <w:t>омплексной образовательной программе дошкольного образования «Детство»</w:t>
      </w:r>
      <w:r w:rsidRPr="002D3F34">
        <w:rPr>
          <w:rFonts w:ascii="Arial Narrow" w:hAnsi="Arial Narrow"/>
        </w:rPr>
        <w:t xml:space="preserve"> </w:t>
      </w:r>
      <w:r w:rsidRPr="002D3F34">
        <w:rPr>
          <w:rFonts w:ascii="Times New Roman" w:hAnsi="Times New Roman"/>
          <w:sz w:val="24"/>
          <w:szCs w:val="24"/>
        </w:rPr>
        <w:t>/  Т.И. Бабаева, А.Г. Гогоберидзе, О.В. Солнцева и др. — СПб. : ООО «Издательство «Детств</w:t>
      </w:r>
      <w:proofErr w:type="gramStart"/>
      <w:r w:rsidRPr="002D3F34">
        <w:rPr>
          <w:rFonts w:ascii="Times New Roman" w:hAnsi="Times New Roman"/>
          <w:sz w:val="24"/>
          <w:szCs w:val="24"/>
        </w:rPr>
        <w:t>о-</w:t>
      </w:r>
      <w:proofErr w:type="gramEnd"/>
      <w:r w:rsidRPr="002D3F34">
        <w:rPr>
          <w:rFonts w:ascii="Times New Roman" w:hAnsi="Times New Roman"/>
          <w:sz w:val="24"/>
          <w:szCs w:val="24"/>
        </w:rPr>
        <w:t xml:space="preserve"> Пресс», 2019</w:t>
      </w:r>
    </w:p>
    <w:p w:rsidR="0001791E" w:rsidRDefault="00D31388" w:rsidP="00B7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1C0E" w:rsidRPr="003A0AC2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парциальной программы </w:t>
      </w:r>
      <w:r w:rsidR="00AF1C0E" w:rsidRPr="003A0AC2">
        <w:rPr>
          <w:rFonts w:ascii="Times New Roman" w:hAnsi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="00AF1C0E" w:rsidRPr="003A0AC2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="00AF1C0E" w:rsidRPr="003A0AC2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AF1C0E" w:rsidRPr="003A0AC2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="00AF1C0E" w:rsidRPr="003A0AC2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="00AF1C0E" w:rsidRPr="003A0AC2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 w:rsidR="00B71B3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B71B3A" w:rsidRPr="00B71B3A" w:rsidRDefault="00B71B3A" w:rsidP="00B7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Pr="00F957C6">
        <w:rPr>
          <w:rFonts w:ascii="Times New Roman" w:hAnsi="Times New Roman"/>
          <w:b/>
          <w:bCs/>
        </w:rPr>
        <w:t xml:space="preserve"> </w:t>
      </w:r>
      <w:r w:rsidRPr="00C23331">
        <w:rPr>
          <w:rFonts w:ascii="Times New Roman" w:hAnsi="Times New Roman"/>
          <w:b/>
        </w:rPr>
        <w:t xml:space="preserve">Взаимодействие педагогического коллектива с семьями </w:t>
      </w:r>
      <w:r w:rsidR="00D35E92">
        <w:rPr>
          <w:rFonts w:ascii="Times New Roman" w:hAnsi="Times New Roman"/>
          <w:b/>
        </w:rPr>
        <w:t>воспитанников</w:t>
      </w:r>
      <w:r w:rsidRPr="00F957C6">
        <w:rPr>
          <w:rFonts w:ascii="Times New Roman" w:hAnsi="Times New Roman"/>
          <w:b/>
          <w:bCs/>
        </w:rPr>
        <w:t>.</w:t>
      </w:r>
    </w:p>
    <w:p w:rsidR="00D31388" w:rsidRPr="00170B0E" w:rsidRDefault="00D31388" w:rsidP="00D31388">
      <w:pPr>
        <w:pStyle w:val="a3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170B0E">
        <w:rPr>
          <w:u w:val="single"/>
        </w:rPr>
        <w:t>Основные принципы:</w:t>
      </w:r>
      <w:bookmarkStart w:id="0" w:name="_GoBack"/>
      <w:bookmarkEnd w:id="0"/>
    </w:p>
    <w:p w:rsidR="00D31388" w:rsidRPr="003A2A86" w:rsidRDefault="00D31388" w:rsidP="00D3138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D31388" w:rsidRPr="003A2A86" w:rsidRDefault="00D31388" w:rsidP="00D3138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D31388" w:rsidRPr="003A2A86" w:rsidRDefault="00D31388" w:rsidP="00D3138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D31388" w:rsidRPr="003A2A86" w:rsidRDefault="00D31388" w:rsidP="00D3138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D31388" w:rsidRDefault="00D31388" w:rsidP="00D31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D31388" w:rsidRPr="003A2A86" w:rsidRDefault="00D31388" w:rsidP="00D31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A2A8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6237"/>
        <w:gridCol w:w="6096"/>
      </w:tblGrid>
      <w:tr w:rsidR="00D31388" w:rsidRPr="003A2A86" w:rsidTr="00CD642D">
        <w:tc>
          <w:tcPr>
            <w:tcW w:w="2374" w:type="dxa"/>
          </w:tcPr>
          <w:p w:rsidR="00D31388" w:rsidRPr="003A2A86" w:rsidRDefault="00D31388" w:rsidP="00CD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D31388" w:rsidRPr="003A2A86" w:rsidRDefault="00D31388" w:rsidP="00CD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D31388" w:rsidRPr="003A2A86" w:rsidRDefault="00D31388" w:rsidP="00CD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D31388" w:rsidRPr="0062074E" w:rsidTr="00CD642D">
        <w:tc>
          <w:tcPr>
            <w:tcW w:w="2374" w:type="dxa"/>
          </w:tcPr>
          <w:p w:rsidR="00D31388" w:rsidRPr="003A2A86" w:rsidRDefault="00D31388" w:rsidP="00CD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D31388" w:rsidRPr="003A2A86" w:rsidRDefault="00D31388" w:rsidP="00D31388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D31388" w:rsidRPr="003A2A86" w:rsidRDefault="00D31388" w:rsidP="00D31388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D31388" w:rsidRPr="003A2A86" w:rsidRDefault="00D31388" w:rsidP="00D31388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D31388" w:rsidRPr="003A2A86" w:rsidRDefault="00D31388" w:rsidP="00D31388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D31388" w:rsidRPr="003A2A86" w:rsidRDefault="00D31388" w:rsidP="00D31388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D31388" w:rsidRPr="003A2A86" w:rsidRDefault="00D31388" w:rsidP="00D31388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D31388" w:rsidRPr="003A2A86" w:rsidRDefault="00D31388" w:rsidP="00D31388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D31388" w:rsidRPr="0062074E" w:rsidTr="00CD642D">
        <w:tc>
          <w:tcPr>
            <w:tcW w:w="2374" w:type="dxa"/>
          </w:tcPr>
          <w:p w:rsidR="00D31388" w:rsidRPr="003A2A86" w:rsidRDefault="00D31388" w:rsidP="00CD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Популяризация лучшего семейного опыта воспитания и семейных традиций.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Беседы с родителями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743" w:hanging="7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</w:t>
            </w:r>
            <w:proofErr w:type="gramEnd"/>
            <w:r w:rsidRPr="003A2A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743" w:hanging="7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D31388" w:rsidRPr="0062074E" w:rsidTr="00CD642D">
        <w:tc>
          <w:tcPr>
            <w:tcW w:w="2374" w:type="dxa"/>
          </w:tcPr>
          <w:p w:rsidR="00D31388" w:rsidRPr="003A2A86" w:rsidRDefault="00D31388" w:rsidP="00CD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Педагогическое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Консультации, дискуссии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сайте ДОУ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D31388" w:rsidRPr="003A2A86" w:rsidRDefault="00D31388" w:rsidP="00D31388">
            <w:pPr>
              <w:numPr>
                <w:ilvl w:val="0"/>
                <w:numId w:val="6"/>
              </w:numPr>
              <w:spacing w:after="0" w:line="240" w:lineRule="auto"/>
              <w:ind w:left="743" w:hanging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D31388" w:rsidRPr="003A2A86" w:rsidTr="00CD642D">
        <w:tc>
          <w:tcPr>
            <w:tcW w:w="2374" w:type="dxa"/>
          </w:tcPr>
          <w:p w:rsidR="00D31388" w:rsidRPr="003A2A86" w:rsidRDefault="00D31388" w:rsidP="00CD642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 и педагогов.</w:t>
            </w:r>
          </w:p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клуба</w:t>
            </w:r>
          </w:p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D31388" w:rsidRPr="003A2A86" w:rsidRDefault="00D31388" w:rsidP="00D31388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</w:tbl>
    <w:p w:rsidR="00D31388" w:rsidRPr="003A2A86" w:rsidRDefault="00D31388" w:rsidP="00D313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1388" w:rsidRPr="00C94644" w:rsidRDefault="00D31388" w:rsidP="00D3138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24D74">
        <w:rPr>
          <w:b/>
          <w:bCs/>
          <w:color w:val="000000"/>
        </w:rPr>
        <w:t xml:space="preserve"> Планируемые результаты освоения рабочей программы</w:t>
      </w:r>
      <w:r w:rsidRPr="009364A4">
        <w:rPr>
          <w:b/>
          <w:bCs/>
          <w:color w:val="000000"/>
        </w:rPr>
        <w:t>.</w:t>
      </w:r>
    </w:p>
    <w:p w:rsidR="00D31388" w:rsidRPr="0056011D" w:rsidRDefault="00D31388" w:rsidP="00D31388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1"/>
      </w:tblGrid>
      <w:tr w:rsidR="00D31388" w:rsidRPr="00224D74" w:rsidTr="00CD642D">
        <w:trPr>
          <w:trHeight w:val="254"/>
        </w:trPr>
        <w:tc>
          <w:tcPr>
            <w:tcW w:w="15871" w:type="dxa"/>
          </w:tcPr>
          <w:p w:rsidR="00D31388" w:rsidRPr="00FF7762" w:rsidRDefault="00D31388" w:rsidP="00CD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62">
              <w:rPr>
                <w:rFonts w:ascii="Times New Roman" w:hAnsi="Times New Roman"/>
                <w:b/>
                <w:bCs/>
                <w:sz w:val="24"/>
                <w:szCs w:val="24"/>
              </w:rPr>
              <w:t>К трём годам</w:t>
            </w:r>
          </w:p>
        </w:tc>
      </w:tr>
      <w:tr w:rsidR="00D31388" w:rsidRPr="00224D74" w:rsidTr="00CD642D">
        <w:trPr>
          <w:trHeight w:val="273"/>
        </w:trPr>
        <w:tc>
          <w:tcPr>
            <w:tcW w:w="15871" w:type="dxa"/>
          </w:tcPr>
          <w:p w:rsidR="00D31388" w:rsidRPr="00B66086" w:rsidRDefault="00D31388" w:rsidP="00CD642D">
            <w:pPr>
              <w:pStyle w:val="a3"/>
              <w:spacing w:before="0" w:beforeAutospacing="0" w:after="0" w:afterAutospacing="0"/>
              <w:ind w:left="426" w:hanging="426"/>
              <w:jc w:val="both"/>
            </w:pPr>
            <w:r w:rsidRPr="00B66086">
              <w:t>-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D31388" w:rsidRPr="00B66086" w:rsidRDefault="00D31388" w:rsidP="00CD642D">
            <w:pPr>
              <w:pStyle w:val="a3"/>
              <w:spacing w:before="0" w:beforeAutospacing="0" w:after="0" w:afterAutospacing="0"/>
              <w:ind w:left="426" w:hanging="426"/>
              <w:jc w:val="both"/>
            </w:pPr>
            <w:r w:rsidRPr="00B66086">
              <w:t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D31388" w:rsidRPr="00B66086" w:rsidRDefault="00D31388" w:rsidP="00CD642D">
            <w:pPr>
              <w:pStyle w:val="a3"/>
              <w:spacing w:before="0" w:beforeAutospacing="0" w:after="0" w:afterAutospacing="0"/>
              <w:ind w:left="426" w:hanging="426"/>
              <w:jc w:val="both"/>
            </w:pPr>
            <w:r w:rsidRPr="00B66086">
              <w:t>-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D31388" w:rsidRPr="00B66086" w:rsidRDefault="00D31388" w:rsidP="00CD642D">
            <w:pPr>
              <w:pStyle w:val="a3"/>
              <w:spacing w:before="0" w:beforeAutospacing="0" w:after="0" w:afterAutospacing="0"/>
              <w:ind w:left="426" w:hanging="426"/>
              <w:jc w:val="both"/>
            </w:pPr>
            <w:r w:rsidRPr="00B66086">
              <w:t xml:space="preserve">- стремится к общению </w:t>
            </w:r>
            <w:proofErr w:type="gramStart"/>
            <w:r w:rsidRPr="00B66086">
              <w:t>со</w:t>
            </w:r>
            <w:proofErr w:type="gramEnd"/>
            <w:r w:rsidRPr="00B66086">
              <w:t xml:space="preserve"> взрослыми и активно подражает им в движениях и действиях; проявляются игры, в которых ребёнок воспроизводит действия взрослого;</w:t>
            </w:r>
          </w:p>
          <w:p w:rsidR="00D31388" w:rsidRPr="00B66086" w:rsidRDefault="00D31388" w:rsidP="00CD642D">
            <w:pPr>
              <w:pStyle w:val="a3"/>
              <w:spacing w:before="0" w:beforeAutospacing="0" w:after="0" w:afterAutospacing="0"/>
              <w:ind w:left="426" w:hanging="426"/>
              <w:jc w:val="both"/>
            </w:pPr>
            <w:r w:rsidRPr="00B66086">
              <w:t>- проявляет интерес к сверстникам; наблюдает за их действиями и подражает им;</w:t>
            </w:r>
          </w:p>
          <w:p w:rsidR="00D31388" w:rsidRPr="00B66086" w:rsidRDefault="00D31388" w:rsidP="00CD642D">
            <w:pPr>
              <w:pStyle w:val="a3"/>
              <w:spacing w:before="0" w:beforeAutospacing="0" w:after="0" w:afterAutospacing="0"/>
              <w:ind w:left="426" w:hanging="426"/>
              <w:jc w:val="both"/>
            </w:pPr>
            <w:r w:rsidRPr="00B66086">
              <w:t>- обладает интересом к стихам, песням и сказкам, рассматриванию картинки, стремится действовать под музыку; проявляет эмоциональный отклик на различные произведения культуры и искусства;</w:t>
            </w:r>
          </w:p>
          <w:p w:rsidR="00D31388" w:rsidRPr="007F4C3B" w:rsidRDefault="00D31388" w:rsidP="00CD642D">
            <w:pPr>
              <w:pStyle w:val="a3"/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B66086">
              <w:t>- у ребёнка развита крупная моторика, он стремится осваивать различные виды движения (бег, лазание, перешагивание и пр.).</w:t>
            </w:r>
          </w:p>
        </w:tc>
      </w:tr>
    </w:tbl>
    <w:p w:rsidR="00D35E92" w:rsidRDefault="00D35E92" w:rsidP="00D3138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D31388" w:rsidRDefault="00D31388" w:rsidP="00D3138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6A4BCD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парциальной </w:t>
      </w:r>
      <w:r w:rsidRPr="006A4BCD">
        <w:rPr>
          <w:rFonts w:ascii="Times New Roman" w:hAnsi="Times New Roman"/>
          <w:color w:val="000000"/>
          <w:sz w:val="24"/>
          <w:szCs w:val="24"/>
        </w:rPr>
        <w:t xml:space="preserve"> программы - </w:t>
      </w:r>
      <w:r w:rsidRPr="006A4BCD">
        <w:rPr>
          <w:rFonts w:ascii="Times New Roman" w:hAnsi="Times New Roman"/>
          <w:b/>
          <w:color w:val="000000"/>
          <w:sz w:val="24"/>
          <w:szCs w:val="24"/>
        </w:rPr>
        <w:t>«Ладушки»</w:t>
      </w:r>
      <w:r w:rsidRPr="006A4BCD">
        <w:rPr>
          <w:rFonts w:ascii="Times New Roman" w:hAnsi="Times New Roman"/>
          <w:color w:val="000000"/>
          <w:sz w:val="24"/>
          <w:szCs w:val="24"/>
        </w:rPr>
        <w:t xml:space="preserve"> И. М. </w:t>
      </w:r>
      <w:proofErr w:type="spellStart"/>
      <w:r w:rsidRPr="006A4BCD">
        <w:rPr>
          <w:rFonts w:ascii="Times New Roman" w:hAnsi="Times New Roman"/>
          <w:color w:val="000000"/>
          <w:sz w:val="24"/>
          <w:szCs w:val="24"/>
        </w:rPr>
        <w:t>Каплуновой</w:t>
      </w:r>
      <w:proofErr w:type="spellEnd"/>
      <w:r w:rsidRPr="006A4BCD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Pr="006A4BCD">
        <w:rPr>
          <w:rFonts w:ascii="Times New Roman" w:hAnsi="Times New Roman"/>
          <w:color w:val="000000"/>
          <w:sz w:val="24"/>
          <w:szCs w:val="24"/>
        </w:rPr>
        <w:t>Новоскольцевой</w:t>
      </w:r>
      <w:proofErr w:type="spellEnd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5"/>
      </w:tblGrid>
      <w:tr w:rsidR="00D31388" w:rsidRPr="006A4BCD" w:rsidTr="00CD642D">
        <w:tc>
          <w:tcPr>
            <w:tcW w:w="15735" w:type="dxa"/>
          </w:tcPr>
          <w:p w:rsidR="00D31388" w:rsidRPr="006A4BCD" w:rsidRDefault="00D31388" w:rsidP="00CD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6A4B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 жизни</w:t>
            </w:r>
          </w:p>
        </w:tc>
      </w:tr>
      <w:tr w:rsidR="00D31388" w:rsidRPr="006A4BCD" w:rsidTr="00CD642D">
        <w:tc>
          <w:tcPr>
            <w:tcW w:w="15735" w:type="dxa"/>
          </w:tcPr>
          <w:p w:rsidR="00D31388" w:rsidRDefault="00D31388" w:rsidP="00CD64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проявляет себя в подпевании; - связывает с музыкой движения, игры, пляски</w:t>
            </w:r>
          </w:p>
          <w:p w:rsidR="00D31388" w:rsidRDefault="00D31388" w:rsidP="00CD64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и любовь к музыке, различает контрастные особенности ее звучания, эмоционально отзывается на музыку</w:t>
            </w:r>
          </w:p>
          <w:p w:rsidR="00D31388" w:rsidRPr="006A4BCD" w:rsidRDefault="00D31388" w:rsidP="00CD64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музыкальная память и слух</w:t>
            </w: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31388" w:rsidRPr="003A2A86" w:rsidRDefault="00D31388" w:rsidP="00D31388">
      <w:pPr>
        <w:tabs>
          <w:tab w:val="left" w:pos="-4678"/>
          <w:tab w:val="left" w:pos="280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388" w:rsidRPr="00BA352B" w:rsidRDefault="00D31388" w:rsidP="00D31388">
      <w:pPr>
        <w:pStyle w:val="12"/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912" w:rsidRPr="00A6612B" w:rsidRDefault="00E93912" w:rsidP="00D3138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sectPr w:rsidR="00E93912" w:rsidRPr="00A6612B" w:rsidSect="00A6612B">
      <w:pgSz w:w="16838" w:h="11906" w:orient="landscape"/>
      <w:pgMar w:top="284" w:right="567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23F4D"/>
    <w:multiLevelType w:val="hybridMultilevel"/>
    <w:tmpl w:val="3F68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1ED"/>
    <w:rsid w:val="0001791E"/>
    <w:rsid w:val="000819E8"/>
    <w:rsid w:val="00094329"/>
    <w:rsid w:val="001D2CC3"/>
    <w:rsid w:val="00247B5C"/>
    <w:rsid w:val="00352F61"/>
    <w:rsid w:val="003729B0"/>
    <w:rsid w:val="003C018C"/>
    <w:rsid w:val="00545B9C"/>
    <w:rsid w:val="005C0EA2"/>
    <w:rsid w:val="00630B10"/>
    <w:rsid w:val="00646C1D"/>
    <w:rsid w:val="00653EB0"/>
    <w:rsid w:val="006939E5"/>
    <w:rsid w:val="006C0915"/>
    <w:rsid w:val="007921ED"/>
    <w:rsid w:val="008B1316"/>
    <w:rsid w:val="008F71E9"/>
    <w:rsid w:val="00916CCC"/>
    <w:rsid w:val="00975304"/>
    <w:rsid w:val="00A6612B"/>
    <w:rsid w:val="00AF1C0E"/>
    <w:rsid w:val="00B07839"/>
    <w:rsid w:val="00B71B3A"/>
    <w:rsid w:val="00C45CED"/>
    <w:rsid w:val="00D040D5"/>
    <w:rsid w:val="00D31388"/>
    <w:rsid w:val="00D35E92"/>
    <w:rsid w:val="00D708B3"/>
    <w:rsid w:val="00E33C10"/>
    <w:rsid w:val="00E74E9A"/>
    <w:rsid w:val="00E93912"/>
    <w:rsid w:val="00EF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D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921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7921ED"/>
  </w:style>
  <w:style w:type="paragraph" w:customStyle="1" w:styleId="11">
    <w:name w:val="Без интервала1"/>
    <w:uiPriority w:val="99"/>
    <w:rsid w:val="00630B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aliases w:val="Знак Знак1"/>
    <w:basedOn w:val="a"/>
    <w:uiPriority w:val="99"/>
    <w:rsid w:val="00630B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7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372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bullet1gif">
    <w:name w:val="defaultbullet1.gif"/>
    <w:basedOn w:val="a"/>
    <w:rsid w:val="00372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bullet3gif">
    <w:name w:val="defaultbullet3.gif"/>
    <w:basedOn w:val="a"/>
    <w:rsid w:val="00372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bullet2gif">
    <w:name w:val="defaultbullet2.gif"/>
    <w:basedOn w:val="a"/>
    <w:rsid w:val="00372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F1DCC"/>
    <w:pPr>
      <w:ind w:left="720"/>
    </w:pPr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D31388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26</cp:revision>
  <cp:lastPrinted>2017-10-03T05:40:00Z</cp:lastPrinted>
  <dcterms:created xsi:type="dcterms:W3CDTF">2015-06-09T16:11:00Z</dcterms:created>
  <dcterms:modified xsi:type="dcterms:W3CDTF">2019-10-16T09:49:00Z</dcterms:modified>
</cp:coreProperties>
</file>