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7E" w:rsidRPr="00F97DA5" w:rsidRDefault="00EE007E" w:rsidP="00F97D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7DA5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программе педагогов </w:t>
      </w:r>
      <w:r w:rsidRPr="00F97DA5">
        <w:rPr>
          <w:rFonts w:ascii="Times New Roman" w:hAnsi="Times New Roman"/>
          <w:b/>
          <w:sz w:val="26"/>
          <w:szCs w:val="26"/>
        </w:rPr>
        <w:t>старшей группы комбинированной направленности</w:t>
      </w:r>
      <w:r w:rsidR="00F97DA5" w:rsidRPr="00F97DA5">
        <w:rPr>
          <w:rFonts w:ascii="Times New Roman" w:hAnsi="Times New Roman"/>
          <w:b/>
          <w:sz w:val="26"/>
          <w:szCs w:val="26"/>
        </w:rPr>
        <w:t xml:space="preserve"> </w:t>
      </w:r>
      <w:r w:rsidRPr="00F97DA5">
        <w:rPr>
          <w:rFonts w:ascii="Times New Roman" w:hAnsi="Times New Roman" w:cs="Times New Roman"/>
          <w:b/>
          <w:sz w:val="26"/>
          <w:szCs w:val="26"/>
        </w:rPr>
        <w:t>детей 6-го года жизни</w:t>
      </w:r>
    </w:p>
    <w:p w:rsidR="00EE007E" w:rsidRDefault="00EE007E" w:rsidP="00EE007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9AE" w:rsidRPr="00F97DA5" w:rsidRDefault="00EE007E" w:rsidP="00EE007E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F97DA5">
        <w:rPr>
          <w:rFonts w:ascii="Times New Roman" w:hAnsi="Times New Roman" w:cs="Times New Roman"/>
          <w:b/>
          <w:sz w:val="26"/>
          <w:szCs w:val="26"/>
        </w:rPr>
        <w:t>Воспитатели Аверьянова Е.М., Короткова В.А.</w:t>
      </w:r>
    </w:p>
    <w:p w:rsidR="0048573E" w:rsidRDefault="0048573E" w:rsidP="00EE007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детей, на которых ориентирована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рабочая п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>рограмма</w:t>
      </w:r>
      <w:r w:rsidRPr="00A92A0E">
        <w:rPr>
          <w:rFonts w:ascii="Times New Roman" w:hAnsi="Times New Roman"/>
          <w:sz w:val="24"/>
          <w:szCs w:val="24"/>
        </w:rPr>
        <w:t xml:space="preserve"> </w:t>
      </w:r>
    </w:p>
    <w:p w:rsidR="00EE007E" w:rsidRPr="000902EA" w:rsidRDefault="00EE007E" w:rsidP="00EE007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2A0E">
        <w:rPr>
          <w:rFonts w:ascii="Times New Roman" w:hAnsi="Times New Roman"/>
          <w:sz w:val="24"/>
          <w:szCs w:val="24"/>
        </w:rPr>
        <w:t xml:space="preserve">Рабочая программа педагогов группы </w:t>
      </w:r>
      <w:r>
        <w:rPr>
          <w:rFonts w:ascii="Times New Roman" w:hAnsi="Times New Roman"/>
          <w:sz w:val="24"/>
          <w:szCs w:val="24"/>
        </w:rPr>
        <w:t>комбинированной</w:t>
      </w:r>
      <w:r w:rsidRPr="00A92A0E">
        <w:rPr>
          <w:rFonts w:ascii="Times New Roman" w:hAnsi="Times New Roman"/>
          <w:sz w:val="24"/>
          <w:szCs w:val="24"/>
        </w:rPr>
        <w:t xml:space="preserve">  направленности детей 6-го года жизни (далее – рабочая программа)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A0E">
        <w:rPr>
          <w:rFonts w:ascii="Times New Roman" w:hAnsi="Times New Roman"/>
          <w:sz w:val="24"/>
          <w:szCs w:val="24"/>
        </w:rPr>
        <w:t>обеспечивает</w:t>
      </w:r>
      <w:r>
        <w:rPr>
          <w:rFonts w:ascii="Times New Roman" w:hAnsi="Times New Roman"/>
          <w:sz w:val="24"/>
          <w:szCs w:val="24"/>
        </w:rPr>
        <w:t xml:space="preserve"> формирование общей культуры личности </w:t>
      </w:r>
      <w:r w:rsidRPr="009364A4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 xml:space="preserve">  6-го года жизни</w:t>
      </w:r>
      <w:r w:rsidRPr="009364A4">
        <w:rPr>
          <w:rFonts w:ascii="Times New Roman" w:hAnsi="Times New Roman"/>
          <w:sz w:val="24"/>
          <w:szCs w:val="24"/>
        </w:rPr>
        <w:t xml:space="preserve">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</w:t>
      </w:r>
      <w:r>
        <w:rPr>
          <w:rFonts w:ascii="Times New Roman" w:hAnsi="Times New Roman"/>
          <w:sz w:val="24"/>
          <w:szCs w:val="24"/>
        </w:rPr>
        <w:t xml:space="preserve">ественно-эстетическому развитию, </w:t>
      </w:r>
      <w:r w:rsidRPr="000902EA">
        <w:rPr>
          <w:rFonts w:ascii="Times New Roman" w:hAnsi="Times New Roman"/>
          <w:sz w:val="24"/>
          <w:szCs w:val="24"/>
        </w:rPr>
        <w:t>так же организацию коррекционной  образовательной деятельности по профессиональной коррекции нарушений развития детей.</w:t>
      </w:r>
      <w:proofErr w:type="gramEnd"/>
    </w:p>
    <w:p w:rsidR="0048573E" w:rsidRPr="003A2A86" w:rsidRDefault="0048573E" w:rsidP="0048573E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A86">
        <w:rPr>
          <w:rFonts w:ascii="Times New Roman" w:hAnsi="Times New Roman" w:cs="Times New Roman"/>
          <w:b/>
          <w:bCs/>
          <w:sz w:val="24"/>
          <w:szCs w:val="24"/>
        </w:rPr>
        <w:t>Основные подходы к формированию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рабочей 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программы.</w:t>
      </w:r>
    </w:p>
    <w:p w:rsidR="00EE007E" w:rsidRPr="000902EA" w:rsidRDefault="00EE007E" w:rsidP="00EE00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902EA">
        <w:rPr>
          <w:rFonts w:ascii="Times New Roman" w:hAnsi="Times New Roman"/>
          <w:sz w:val="24"/>
          <w:szCs w:val="24"/>
        </w:rPr>
        <w:t>Рабочая программа соответствует  ООП</w:t>
      </w:r>
      <w:r w:rsidRPr="000902EA">
        <w:rPr>
          <w:rFonts w:ascii="Times New Roman" w:hAnsi="Times New Roman"/>
          <w:bCs/>
          <w:sz w:val="24"/>
          <w:szCs w:val="24"/>
        </w:rPr>
        <w:t xml:space="preserve"> Детского сада №12  разработанной </w:t>
      </w:r>
      <w:r w:rsidRPr="000902EA">
        <w:rPr>
          <w:rFonts w:ascii="Times New Roman" w:hAnsi="Times New Roman"/>
          <w:sz w:val="24"/>
          <w:szCs w:val="24"/>
        </w:rPr>
        <w:t xml:space="preserve"> с учетом примерной основной образовательной программы ДО и АООП </w:t>
      </w:r>
      <w:r w:rsidRPr="000902EA">
        <w:rPr>
          <w:rFonts w:ascii="Times New Roman" w:hAnsi="Times New Roman"/>
          <w:bCs/>
          <w:sz w:val="24"/>
          <w:szCs w:val="24"/>
        </w:rPr>
        <w:t xml:space="preserve">Детского сада №12  разработанной </w:t>
      </w:r>
      <w:r w:rsidRPr="000902EA">
        <w:rPr>
          <w:rFonts w:ascii="Times New Roman" w:hAnsi="Times New Roman"/>
          <w:sz w:val="24"/>
          <w:szCs w:val="24"/>
        </w:rPr>
        <w:t>с учетом  примерной адаптированной основной образовательной программы  ДО  детей с ТНР и на основании следующего нормативно – правового обеспечения:</w:t>
      </w:r>
    </w:p>
    <w:p w:rsidR="00EE007E" w:rsidRDefault="00EE007E" w:rsidP="00EE007E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Федерации»;</w:t>
      </w:r>
    </w:p>
    <w:p w:rsidR="00EE007E" w:rsidRPr="00224D74" w:rsidRDefault="00EE007E" w:rsidP="00EE007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24D74">
        <w:rPr>
          <w:rFonts w:ascii="Times New Roman" w:hAnsi="Times New Roman" w:cs="Times New Roman"/>
          <w:sz w:val="24"/>
          <w:szCs w:val="24"/>
        </w:rPr>
        <w:t xml:space="preserve"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224D7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24D74">
        <w:rPr>
          <w:rFonts w:ascii="Times New Roman" w:hAnsi="Times New Roman" w:cs="Times New Roman"/>
          <w:sz w:val="24"/>
          <w:szCs w:val="24"/>
        </w:rPr>
        <w:t>. № 1155</w:t>
      </w:r>
    </w:p>
    <w:p w:rsidR="00EE007E" w:rsidRPr="00224D74" w:rsidRDefault="00EE007E" w:rsidP="00EE0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4D7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>Постановление Главного государственного санитарного врача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224D74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224D74">
        <w:rPr>
          <w:rFonts w:ascii="Times New Roman" w:hAnsi="Times New Roman"/>
          <w:color w:val="00000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224D74">
          <w:rPr>
            <w:rFonts w:ascii="Times New Roman" w:hAnsi="Times New Roman"/>
            <w:color w:val="000000"/>
            <w:sz w:val="24"/>
            <w:szCs w:val="24"/>
          </w:rPr>
          <w:t>26 г</w:t>
        </w:r>
      </w:smartTag>
      <w:r>
        <w:rPr>
          <w:rFonts w:ascii="Times New Roman" w:hAnsi="Times New Roman"/>
          <w:color w:val="000000"/>
          <w:sz w:val="24"/>
          <w:szCs w:val="24"/>
        </w:rPr>
        <w:t>. Москва «</w:t>
      </w:r>
      <w:r w:rsidRPr="00224D74">
        <w:rPr>
          <w:rFonts w:ascii="Times New Roman" w:hAnsi="Times New Roman"/>
          <w:color w:val="000000"/>
          <w:sz w:val="24"/>
          <w:szCs w:val="24"/>
        </w:rPr>
        <w:t>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D74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224D74">
        <w:rPr>
          <w:rFonts w:ascii="Times New Roman" w:hAnsi="Times New Roman"/>
          <w:color w:val="000000"/>
          <w:sz w:val="24"/>
          <w:szCs w:val="24"/>
        </w:rPr>
        <w:t xml:space="preserve"> 2.4.1.3049-13 «Санитарно - эпидемиологические требования к</w:t>
      </w:r>
      <w:r>
        <w:rPr>
          <w:rFonts w:ascii="Times New Roman" w:hAnsi="Times New Roman"/>
          <w:color w:val="000000"/>
          <w:sz w:val="24"/>
          <w:szCs w:val="24"/>
        </w:rPr>
        <w:t xml:space="preserve"> тр</w:t>
      </w:r>
      <w:r w:rsidRPr="00224D74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Pr="00224D74">
        <w:rPr>
          <w:rFonts w:ascii="Times New Roman" w:hAnsi="Times New Roman"/>
          <w:color w:val="000000"/>
          <w:sz w:val="24"/>
          <w:szCs w:val="24"/>
        </w:rPr>
        <w:t>стройству, содержанию и организации режима работы дошкольных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>организаций»</w:t>
      </w:r>
    </w:p>
    <w:p w:rsidR="00EE007E" w:rsidRPr="000902EA" w:rsidRDefault="00EE007E" w:rsidP="00EE007E">
      <w:pPr>
        <w:pStyle w:val="5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 </w:t>
      </w:r>
      <w:proofErr w:type="gramStart"/>
      <w:r w:rsidRPr="00EE007E">
        <w:rPr>
          <w:rFonts w:ascii="Times New Roman" w:hAnsi="Times New Roman"/>
          <w:i/>
          <w:color w:val="auto"/>
          <w:sz w:val="24"/>
          <w:szCs w:val="24"/>
        </w:rPr>
        <w:t>Обязательной части</w:t>
      </w:r>
      <w:r w:rsidRPr="000902EA">
        <w:rPr>
          <w:rFonts w:ascii="Times New Roman" w:hAnsi="Times New Roman"/>
          <w:color w:val="auto"/>
          <w:sz w:val="24"/>
          <w:szCs w:val="24"/>
        </w:rPr>
        <w:t xml:space="preserve">  рабочей программы соответствует ООП Детского сада № 12; АООП Детского сада №12 </w:t>
      </w:r>
      <w:r w:rsidRPr="000902EA">
        <w:rPr>
          <w:rFonts w:ascii="Times New Roman" w:hAnsi="Times New Roman" w:cs="Times New Roman"/>
          <w:color w:val="auto"/>
          <w:shd w:val="clear" w:color="auto" w:fill="FAFAFA"/>
        </w:rPr>
        <w:t>и к</w:t>
      </w:r>
      <w:r w:rsidRPr="000902EA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омплексной образовательн</w:t>
      </w:r>
      <w:r w:rsidRPr="000902EA">
        <w:rPr>
          <w:rFonts w:ascii="Times New Roman" w:hAnsi="Times New Roman"/>
          <w:color w:val="auto"/>
          <w:sz w:val="24"/>
          <w:szCs w:val="24"/>
          <w:shd w:val="clear" w:color="auto" w:fill="FAFAFA"/>
        </w:rPr>
        <w:t>ой</w:t>
      </w:r>
      <w:r w:rsidRPr="000902EA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 xml:space="preserve"> программ</w:t>
      </w:r>
      <w:r w:rsidRPr="000902EA">
        <w:rPr>
          <w:rFonts w:ascii="Times New Roman" w:hAnsi="Times New Roman"/>
          <w:color w:val="auto"/>
          <w:sz w:val="24"/>
          <w:szCs w:val="24"/>
          <w:shd w:val="clear" w:color="auto" w:fill="FAFAFA"/>
        </w:rPr>
        <w:t>е</w:t>
      </w:r>
      <w:r w:rsidRPr="000902EA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 xml:space="preserve"> дошкольного образования «Детство»</w:t>
      </w:r>
      <w:r w:rsidRPr="000902EA">
        <w:rPr>
          <w:rFonts w:ascii="Times New Roman" w:hAnsi="Times New Roman" w:cs="Times New Roman"/>
          <w:color w:val="auto"/>
          <w:sz w:val="24"/>
          <w:szCs w:val="24"/>
        </w:rPr>
        <w:t>/  Т.И. Бабаева, А.Г. Гогоберидзе, О.В. Солнцева и др. — СПб. : ООО «Издательство «Детство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02EA">
        <w:rPr>
          <w:rFonts w:ascii="Times New Roman" w:hAnsi="Times New Roman" w:cs="Times New Roman"/>
          <w:color w:val="auto"/>
          <w:sz w:val="24"/>
          <w:szCs w:val="24"/>
        </w:rPr>
        <w:t xml:space="preserve">- Пресс», 2019  </w:t>
      </w:r>
      <w:r w:rsidRPr="000902EA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0902EA">
        <w:rPr>
          <w:rFonts w:ascii="Times New Roman" w:hAnsi="Times New Roman" w:cs="Cambria"/>
          <w:color w:val="auto"/>
          <w:sz w:val="24"/>
          <w:szCs w:val="24"/>
        </w:rPr>
        <w:t xml:space="preserve"> обеспечивает развитие дошкольников жизни по пяти направлениям развития и образования детей (далее – образовательные области) </w:t>
      </w:r>
      <w:r w:rsidRPr="000902EA">
        <w:rPr>
          <w:rFonts w:ascii="Times New Roman" w:hAnsi="Times New Roman"/>
          <w:color w:val="auto"/>
          <w:sz w:val="24"/>
          <w:szCs w:val="24"/>
        </w:rPr>
        <w:t>социально-коммуникативное развитие;</w:t>
      </w:r>
      <w:proofErr w:type="gramEnd"/>
      <w:r w:rsidRPr="000902EA">
        <w:rPr>
          <w:rFonts w:ascii="Times New Roman" w:hAnsi="Times New Roman"/>
          <w:color w:val="auto"/>
          <w:sz w:val="24"/>
          <w:szCs w:val="24"/>
        </w:rPr>
        <w:t xml:space="preserve"> познавательное развитие; речевое развитие; художественно-эстетическое развитие; физическое развитие.</w:t>
      </w:r>
    </w:p>
    <w:p w:rsidR="00EE007E" w:rsidRDefault="00EE007E" w:rsidP="00EE00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7794">
        <w:rPr>
          <w:rFonts w:ascii="Times New Roman" w:hAnsi="Times New Roman"/>
          <w:sz w:val="24"/>
          <w:szCs w:val="24"/>
        </w:rPr>
        <w:t xml:space="preserve">        </w:t>
      </w:r>
      <w:r w:rsidRPr="00EE007E">
        <w:rPr>
          <w:rFonts w:ascii="Times New Roman" w:hAnsi="Times New Roman"/>
          <w:i/>
          <w:sz w:val="24"/>
          <w:szCs w:val="24"/>
        </w:rPr>
        <w:t>Часть программы</w:t>
      </w:r>
      <w:r w:rsidRPr="00BE7794">
        <w:rPr>
          <w:rFonts w:ascii="Times New Roman" w:hAnsi="Times New Roman"/>
          <w:sz w:val="24"/>
          <w:szCs w:val="24"/>
        </w:rPr>
        <w:t xml:space="preserve">, формируемая участниками образовательных отношений, разработана с учетом парциальной программы музыкального развития «Ладушки» И. </w:t>
      </w:r>
      <w:proofErr w:type="spellStart"/>
      <w:r w:rsidRPr="00BE7794">
        <w:rPr>
          <w:rFonts w:ascii="Times New Roman" w:hAnsi="Times New Roman"/>
          <w:sz w:val="24"/>
          <w:szCs w:val="24"/>
        </w:rPr>
        <w:t>Каплуновой</w:t>
      </w:r>
      <w:proofErr w:type="spellEnd"/>
      <w:r w:rsidRPr="00BE77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7794">
        <w:rPr>
          <w:rFonts w:ascii="Times New Roman" w:hAnsi="Times New Roman"/>
          <w:sz w:val="24"/>
          <w:szCs w:val="24"/>
        </w:rPr>
        <w:t>И</w:t>
      </w:r>
      <w:proofErr w:type="spellEnd"/>
      <w:r w:rsidRPr="00BE77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7794">
        <w:rPr>
          <w:rFonts w:ascii="Times New Roman" w:hAnsi="Times New Roman"/>
          <w:sz w:val="24"/>
          <w:szCs w:val="24"/>
        </w:rPr>
        <w:t>Новоскольцевой</w:t>
      </w:r>
      <w:proofErr w:type="spellEnd"/>
      <w:r w:rsidRPr="00BE7794">
        <w:rPr>
          <w:rFonts w:ascii="Times New Roman" w:hAnsi="Times New Roman"/>
          <w:sz w:val="24"/>
          <w:szCs w:val="24"/>
        </w:rPr>
        <w:t>; парциальной программы для ДОО «</w:t>
      </w:r>
      <w:proofErr w:type="spellStart"/>
      <w:r w:rsidRPr="00BE7794">
        <w:rPr>
          <w:rFonts w:ascii="Times New Roman" w:hAnsi="Times New Roman"/>
          <w:sz w:val="24"/>
          <w:szCs w:val="24"/>
        </w:rPr>
        <w:t>Белгородоведение</w:t>
      </w:r>
      <w:proofErr w:type="spellEnd"/>
      <w:r w:rsidRPr="00BE7794">
        <w:rPr>
          <w:rFonts w:ascii="Times New Roman" w:hAnsi="Times New Roman"/>
          <w:sz w:val="24"/>
          <w:szCs w:val="24"/>
        </w:rPr>
        <w:t>» Т.М.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794">
        <w:rPr>
          <w:rFonts w:ascii="Times New Roman" w:hAnsi="Times New Roman"/>
          <w:sz w:val="24"/>
          <w:szCs w:val="24"/>
        </w:rPr>
        <w:t>Стручаева</w:t>
      </w:r>
      <w:proofErr w:type="spellEnd"/>
      <w:r w:rsidRPr="00BE7794">
        <w:rPr>
          <w:rFonts w:ascii="Times New Roman" w:hAnsi="Times New Roman"/>
          <w:sz w:val="24"/>
          <w:szCs w:val="24"/>
        </w:rPr>
        <w:t>, Н.Д.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794">
        <w:rPr>
          <w:rFonts w:ascii="Times New Roman" w:hAnsi="Times New Roman"/>
          <w:sz w:val="24"/>
          <w:szCs w:val="24"/>
        </w:rPr>
        <w:t>Епанчинцева</w:t>
      </w:r>
      <w:proofErr w:type="spellEnd"/>
      <w:r w:rsidRPr="00BE7794">
        <w:rPr>
          <w:rFonts w:ascii="Times New Roman" w:hAnsi="Times New Roman"/>
          <w:sz w:val="24"/>
          <w:szCs w:val="24"/>
        </w:rPr>
        <w:t>; программы «Добрый мир. Православная культура» Шевченко Л.Л</w:t>
      </w:r>
      <w:r>
        <w:rPr>
          <w:rFonts w:ascii="Times New Roman" w:hAnsi="Times New Roman"/>
          <w:sz w:val="24"/>
          <w:szCs w:val="24"/>
        </w:rPr>
        <w:t>.</w:t>
      </w:r>
    </w:p>
    <w:p w:rsidR="001F7F88" w:rsidRPr="00035CDD" w:rsidRDefault="001F7F88" w:rsidP="001F7F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35CDD">
        <w:rPr>
          <w:rFonts w:ascii="Times New Roman" w:eastAsia="Calibri" w:hAnsi="Times New Roman"/>
          <w:sz w:val="24"/>
          <w:szCs w:val="24"/>
        </w:rPr>
        <w:t xml:space="preserve">Содержание </w:t>
      </w:r>
      <w:r w:rsidRPr="001F7F88">
        <w:rPr>
          <w:rFonts w:ascii="Times New Roman" w:eastAsia="Calibri" w:hAnsi="Times New Roman"/>
          <w:i/>
          <w:sz w:val="24"/>
          <w:szCs w:val="24"/>
        </w:rPr>
        <w:t>коррекционной работы</w:t>
      </w:r>
      <w:r w:rsidRPr="00035CDD">
        <w:rPr>
          <w:rFonts w:ascii="Times New Roman" w:eastAsia="Calibri" w:hAnsi="Times New Roman"/>
          <w:sz w:val="24"/>
          <w:szCs w:val="24"/>
        </w:rPr>
        <w:t xml:space="preserve"> соответствует АООП Детского сада №12 детей с ТНР, составленной на основе примерной адаптированной основной образовательной программы дошкольного образования детей с ТНР, с учетом Программы логопедической работы по преодолению фонетико-фонематического недоразвития у детей (Т.Б. Филичева, Г.В. Чиркина) и примерной адаптированной основной образовательной программы для дошкольников с тяжелыми нарушениями </w:t>
      </w:r>
      <w:r>
        <w:rPr>
          <w:rFonts w:ascii="Times New Roman" w:eastAsia="Calibri" w:hAnsi="Times New Roman"/>
          <w:sz w:val="24"/>
          <w:szCs w:val="24"/>
        </w:rPr>
        <w:t xml:space="preserve">речи (под ред. Л.В. Лопатиной) </w:t>
      </w:r>
    </w:p>
    <w:p w:rsidR="0048573E" w:rsidRPr="003A2A86" w:rsidRDefault="0048573E" w:rsidP="004857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>заимодействи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педагогического коллектива с семьями воспитанников.</w:t>
      </w:r>
    </w:p>
    <w:p w:rsidR="0048573E" w:rsidRPr="00170B0E" w:rsidRDefault="0048573E" w:rsidP="0048573E">
      <w:pPr>
        <w:pStyle w:val="a3"/>
        <w:spacing w:after="0"/>
        <w:ind w:firstLine="709"/>
        <w:jc w:val="both"/>
        <w:rPr>
          <w:rFonts w:ascii="Times New Roman" w:hAnsi="Times New Roman"/>
          <w:u w:val="single"/>
        </w:rPr>
      </w:pPr>
      <w:r w:rsidRPr="00170B0E">
        <w:rPr>
          <w:rFonts w:ascii="Times New Roman" w:hAnsi="Times New Roman"/>
          <w:u w:val="single"/>
        </w:rPr>
        <w:t>Основные принципы:</w:t>
      </w:r>
    </w:p>
    <w:p w:rsidR="0048573E" w:rsidRPr="003A2A86" w:rsidRDefault="0048573E" w:rsidP="0048573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48573E" w:rsidRPr="003A2A86" w:rsidRDefault="0048573E" w:rsidP="0048573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48573E" w:rsidRPr="003A2A86" w:rsidRDefault="0048573E" w:rsidP="0048573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48573E" w:rsidRPr="003A2A86" w:rsidRDefault="0048573E" w:rsidP="0048573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постоянный анализ про</w:t>
      </w:r>
      <w:r>
        <w:rPr>
          <w:rFonts w:ascii="Times New Roman" w:hAnsi="Times New Roman" w:cs="Times New Roman"/>
          <w:sz w:val="24"/>
          <w:szCs w:val="24"/>
        </w:rPr>
        <w:t>цесса взаимодействия семьи и Детского сада №12</w:t>
      </w:r>
      <w:r w:rsidRPr="003A2A86">
        <w:rPr>
          <w:rFonts w:ascii="Times New Roman" w:hAnsi="Times New Roman" w:cs="Times New Roman"/>
          <w:sz w:val="24"/>
          <w:szCs w:val="24"/>
        </w:rPr>
        <w:t>, его промежуточных  и конечных результатов.</w:t>
      </w:r>
    </w:p>
    <w:p w:rsidR="0048573E" w:rsidRDefault="0048573E" w:rsidP="004857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573E" w:rsidRDefault="0048573E" w:rsidP="0048573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2A86">
        <w:rPr>
          <w:rFonts w:ascii="Times New Roman" w:hAnsi="Times New Roman" w:cs="Times New Roman"/>
          <w:sz w:val="24"/>
          <w:szCs w:val="24"/>
          <w:u w:val="single"/>
        </w:rPr>
        <w:lastRenderedPageBreak/>
        <w:t>Модель взаимодействия педагогов с родителями:</w:t>
      </w:r>
    </w:p>
    <w:p w:rsidR="0048573E" w:rsidRPr="003A2A86" w:rsidRDefault="0048573E" w:rsidP="0048573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4"/>
        <w:gridCol w:w="6237"/>
        <w:gridCol w:w="6096"/>
      </w:tblGrid>
      <w:tr w:rsidR="0048573E" w:rsidRPr="003A2A86" w:rsidTr="000755B2">
        <w:tc>
          <w:tcPr>
            <w:tcW w:w="2374" w:type="dxa"/>
          </w:tcPr>
          <w:p w:rsidR="0048573E" w:rsidRPr="003A2A86" w:rsidRDefault="0048573E" w:rsidP="00075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6237" w:type="dxa"/>
          </w:tcPr>
          <w:p w:rsidR="0048573E" w:rsidRPr="003A2A86" w:rsidRDefault="0048573E" w:rsidP="00075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6096" w:type="dxa"/>
          </w:tcPr>
          <w:p w:rsidR="0048573E" w:rsidRPr="003A2A86" w:rsidRDefault="0048573E" w:rsidP="00075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работы</w:t>
            </w:r>
          </w:p>
        </w:tc>
      </w:tr>
      <w:tr w:rsidR="0048573E" w:rsidRPr="0062074E" w:rsidTr="000755B2">
        <w:tc>
          <w:tcPr>
            <w:tcW w:w="2374" w:type="dxa"/>
          </w:tcPr>
          <w:p w:rsidR="0048573E" w:rsidRPr="003A2A86" w:rsidRDefault="0048573E" w:rsidP="00075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мониторинг</w:t>
            </w:r>
          </w:p>
        </w:tc>
        <w:tc>
          <w:tcPr>
            <w:tcW w:w="6237" w:type="dxa"/>
          </w:tcPr>
          <w:p w:rsidR="0048573E" w:rsidRPr="003A2A86" w:rsidRDefault="0048573E" w:rsidP="000755B2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48573E" w:rsidRPr="003A2A86" w:rsidRDefault="0048573E" w:rsidP="000755B2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48573E" w:rsidRPr="003A2A86" w:rsidRDefault="0048573E" w:rsidP="000755B2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Знакомство с семейными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традициями.</w:t>
            </w:r>
          </w:p>
        </w:tc>
        <w:tc>
          <w:tcPr>
            <w:tcW w:w="6096" w:type="dxa"/>
          </w:tcPr>
          <w:p w:rsidR="0048573E" w:rsidRPr="003A2A86" w:rsidRDefault="0048573E" w:rsidP="000755B2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48573E" w:rsidRPr="003A2A86" w:rsidRDefault="0048573E" w:rsidP="000755B2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48573E" w:rsidRPr="003A2A86" w:rsidRDefault="0048573E" w:rsidP="000755B2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Беседы с детьми о семье</w:t>
            </w:r>
          </w:p>
          <w:p w:rsidR="0048573E" w:rsidRPr="003A2A86" w:rsidRDefault="0048573E" w:rsidP="000755B2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48573E" w:rsidRPr="0062074E" w:rsidTr="000755B2">
        <w:tc>
          <w:tcPr>
            <w:tcW w:w="2374" w:type="dxa"/>
          </w:tcPr>
          <w:p w:rsidR="0048573E" w:rsidRPr="003A2A86" w:rsidRDefault="0048573E" w:rsidP="00075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поддержка</w:t>
            </w:r>
          </w:p>
        </w:tc>
        <w:tc>
          <w:tcPr>
            <w:tcW w:w="6237" w:type="dxa"/>
          </w:tcPr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Популяризация лучшего семейного опыта воспитания и семейных традиций.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Сплочение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</w:tc>
        <w:tc>
          <w:tcPr>
            <w:tcW w:w="6096" w:type="dxa"/>
          </w:tcPr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детскому саду (для вновь </w:t>
            </w:r>
            <w:proofErr w:type="gramStart"/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детско-родительских мероприятий, конкурсов</w:t>
            </w:r>
          </w:p>
        </w:tc>
      </w:tr>
      <w:tr w:rsidR="0048573E" w:rsidRPr="0062074E" w:rsidTr="000755B2">
        <w:tc>
          <w:tcPr>
            <w:tcW w:w="2374" w:type="dxa"/>
          </w:tcPr>
          <w:p w:rsidR="0048573E" w:rsidRPr="003A2A86" w:rsidRDefault="0048573E" w:rsidP="00075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родителей</w:t>
            </w:r>
          </w:p>
        </w:tc>
        <w:tc>
          <w:tcPr>
            <w:tcW w:w="6237" w:type="dxa"/>
          </w:tcPr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Развитие компетентности родителей в области педагогики и детской психологии.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6096" w:type="dxa"/>
          </w:tcPr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Консультации, дискуссии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Детского сада №12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столы, родительские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ответов, семинары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Показ и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видеоматериалов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Выпуск газет, информационных листов плакатов для родителей</w:t>
            </w:r>
          </w:p>
        </w:tc>
      </w:tr>
      <w:tr w:rsidR="0048573E" w:rsidRPr="003A2A86" w:rsidTr="000755B2">
        <w:tc>
          <w:tcPr>
            <w:tcW w:w="2374" w:type="dxa"/>
          </w:tcPr>
          <w:p w:rsidR="0048573E" w:rsidRPr="003A2A86" w:rsidRDefault="0048573E" w:rsidP="000755B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6237" w:type="dxa"/>
          </w:tcPr>
          <w:p w:rsidR="0048573E" w:rsidRPr="003A2A86" w:rsidRDefault="0048573E" w:rsidP="000755B2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Развитие совместного общения взрослых и детей.</w:t>
            </w:r>
          </w:p>
          <w:p w:rsidR="0048573E" w:rsidRPr="003A2A86" w:rsidRDefault="0048573E" w:rsidP="000755B2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Сплочение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родителей и педагогов.</w:t>
            </w:r>
          </w:p>
          <w:p w:rsidR="0048573E" w:rsidRPr="003A2A86" w:rsidRDefault="0048573E" w:rsidP="000755B2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096" w:type="dxa"/>
          </w:tcPr>
          <w:p w:rsidR="0048573E" w:rsidRPr="003A2A86" w:rsidRDefault="0048573E" w:rsidP="000755B2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праздников и посиделок</w:t>
            </w:r>
          </w:p>
          <w:p w:rsidR="0048573E" w:rsidRPr="003A2A86" w:rsidRDefault="0048573E" w:rsidP="000755B2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</w:p>
          <w:p w:rsidR="0048573E" w:rsidRPr="003A2A86" w:rsidRDefault="0048573E" w:rsidP="000755B2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Оформление совместных с детьми выставок</w:t>
            </w:r>
          </w:p>
          <w:p w:rsidR="0048573E" w:rsidRPr="003A2A86" w:rsidRDefault="0048573E" w:rsidP="000755B2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48573E" w:rsidRPr="003A2A86" w:rsidRDefault="0048573E" w:rsidP="000755B2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48573E" w:rsidRPr="003A2A86" w:rsidRDefault="0048573E" w:rsidP="000755B2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значимые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48573E" w:rsidRPr="003A2A86" w:rsidRDefault="0048573E" w:rsidP="000755B2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</w:tbl>
    <w:p w:rsidR="00F97DA5" w:rsidRDefault="00F97DA5" w:rsidP="00F97DA5">
      <w:pPr>
        <w:pStyle w:val="a3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007E" w:rsidRDefault="00EE007E" w:rsidP="0048573E">
      <w:pPr>
        <w:pStyle w:val="a3"/>
        <w:spacing w:after="0"/>
        <w:ind w:left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рабочей программы</w:t>
      </w:r>
      <w:r w:rsidR="00F97D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EE007E" w:rsidRDefault="00EE007E" w:rsidP="00EE007E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51"/>
      </w:tblGrid>
      <w:tr w:rsidR="00EE007E" w:rsidTr="00401819">
        <w:trPr>
          <w:trHeight w:val="701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7E" w:rsidRDefault="00EE007E" w:rsidP="0040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</w:t>
            </w:r>
            <w:r w:rsidR="00F97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осуществить замысел и оценить полученный результат с позиции цели.</w:t>
            </w:r>
          </w:p>
        </w:tc>
      </w:tr>
      <w:tr w:rsidR="00EE007E" w:rsidTr="00401819">
        <w:trPr>
          <w:trHeight w:val="274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7E" w:rsidRDefault="00EE007E" w:rsidP="0040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 </w:t>
            </w:r>
          </w:p>
        </w:tc>
      </w:tr>
      <w:tr w:rsidR="00EE007E" w:rsidTr="00401819">
        <w:trPr>
          <w:trHeight w:val="397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7E" w:rsidRDefault="00EE007E" w:rsidP="0040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очередность, учитывать права других людей. Проявляет инициативу в общении – делится впечатлениями со сверстниками, задает вопросы, привлекает к общению других детей.</w:t>
            </w:r>
          </w:p>
        </w:tc>
      </w:tr>
      <w:tr w:rsidR="00EE007E" w:rsidTr="00401819">
        <w:trPr>
          <w:trHeight w:val="892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7E" w:rsidRDefault="00EE007E" w:rsidP="0040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Может предварительно обозначить тему игры,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заинтересован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совместной игрой.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      </w:r>
          </w:p>
        </w:tc>
      </w:tr>
      <w:tr w:rsidR="00EE007E" w:rsidTr="00401819">
        <w:trPr>
          <w:trHeight w:val="871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7E" w:rsidRDefault="00EE007E" w:rsidP="0040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 предложениями. </w:t>
            </w:r>
          </w:p>
        </w:tc>
      </w:tr>
      <w:tr w:rsidR="00EE007E" w:rsidTr="00401819">
        <w:trPr>
          <w:trHeight w:val="543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7E" w:rsidRDefault="00EE007E" w:rsidP="0040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      </w:r>
          </w:p>
        </w:tc>
      </w:tr>
      <w:tr w:rsidR="00EE007E" w:rsidTr="00401819">
        <w:trPr>
          <w:trHeight w:val="280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7E" w:rsidRDefault="00EE007E" w:rsidP="0040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Внимателен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к поручениям взрослых, проявляет самостоятельность и настойчивость в их выполнении, вступает в сотрудничество.</w:t>
            </w:r>
          </w:p>
        </w:tc>
      </w:tr>
      <w:tr w:rsidR="00EE007E" w:rsidTr="00401819">
        <w:trPr>
          <w:trHeight w:val="699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7E" w:rsidRDefault="00EE007E" w:rsidP="0040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Проявляет интеллектуальную активность, проявляется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</w:t>
            </w:r>
          </w:p>
        </w:tc>
      </w:tr>
      <w:tr w:rsidR="00EE007E" w:rsidTr="00401819">
        <w:trPr>
          <w:trHeight w:val="2568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7E" w:rsidRDefault="00EE007E" w:rsidP="0040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Знает свои:  имя, отчество, фамилию, пол, дату рождения, адрес, номер телефона, членов семьи, профессии родителей.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её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</w:t>
            </w:r>
          </w:p>
        </w:tc>
      </w:tr>
      <w:tr w:rsidR="00EE007E" w:rsidTr="00401819">
        <w:trPr>
          <w:trHeight w:val="198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07E" w:rsidRDefault="00EE007E" w:rsidP="0040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      </w:r>
            <w:proofErr w:type="gramEnd"/>
          </w:p>
        </w:tc>
      </w:tr>
    </w:tbl>
    <w:p w:rsidR="00EE007E" w:rsidRDefault="00EE007E" w:rsidP="00EE007E">
      <w:pPr>
        <w:ind w:firstLine="426"/>
      </w:pPr>
    </w:p>
    <w:sectPr w:rsidR="00EE007E" w:rsidSect="00EE007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07E"/>
    <w:rsid w:val="000859AE"/>
    <w:rsid w:val="001F7F88"/>
    <w:rsid w:val="0048573E"/>
    <w:rsid w:val="007E422E"/>
    <w:rsid w:val="00D97D70"/>
    <w:rsid w:val="00EE007E"/>
    <w:rsid w:val="00F9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7E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E00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E00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00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aliases w:val="Знак Знак1"/>
    <w:basedOn w:val="a"/>
    <w:unhideWhenUsed/>
    <w:qFormat/>
    <w:rsid w:val="00EE007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F97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</dc:creator>
  <cp:lastModifiedBy>Пользователь</cp:lastModifiedBy>
  <cp:revision>3</cp:revision>
  <dcterms:created xsi:type="dcterms:W3CDTF">2019-10-01T18:08:00Z</dcterms:created>
  <dcterms:modified xsi:type="dcterms:W3CDTF">2019-10-16T10:27:00Z</dcterms:modified>
</cp:coreProperties>
</file>